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C63F81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Köteles Hajnalka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C63F81" w:rsidP="00A83E5C">
                <w:r>
                  <w:t>3860 Encs, Fő út 96.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C63F81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e-mail: koteles_hajni@freemail.hu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565F7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C63F81">
            <w:rPr>
              <w:szCs w:val="18"/>
            </w:rPr>
            <w:t>akban tájékoztatjuk 2017.08.22-én 14.31-kor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565F7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63F81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működési tervben egyenként felsorolt eszközök a cash-flowban nem megfelelő sorban kerültek elszámolásra. 2018 január hónapra már egyáltalán nincs tervezve eszközbeszerzés</w:t>
                </w:r>
                <w:r w:rsidR="00A565F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(sem a cash-flowban, sem a GANT diagramban)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holott a működési tervben megjelent ipari porszívó, aggregátor, nyomtató „eszköznek” minősül. Ezzel szemben a cash-flowban anyagköltségként került beállításra. Kérem szíveskedjen a megfelelő sorra beállítani a cash-flowban.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63F81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C65-ös sorban a konkurencia piaci részesedése 100%, azaz a piaci rés 0%. Kérem szíveskedjen átgondolni, hogy ha a vevői igényeket a konkurencia teljesen képes kielégíteni, akkor szükség van-e az Önök vállalkozására, meg tudnak-e majd belőle élni?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63F81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vezetői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összefoglalóban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 működési tervben említett foglalkoztatás-bővítés nincs összhangban a cash-flowban betervezett érköltségekkel a 2019 és 2020-as években! (Mindkét megjelölt évben ugyanaz a bérköltség merül fel mint amikor csak 2 fő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foglalkoztatott )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Ennek kapcsán az eredménykimutatásban sem szerepel a +1 illetve +2 fő bérköltsége. Kérem szíveskedjen az „új” munkavállalók bérköltségét is betervezni.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A565F7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565F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565F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565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565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A565F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A565F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565F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565F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565F7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63F81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22869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42E6-DAB2-40FC-A853-56605091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3</cp:revision>
  <cp:lastPrinted>2017-07-19T08:22:00Z</cp:lastPrinted>
  <dcterms:created xsi:type="dcterms:W3CDTF">2017-08-24T14:44:00Z</dcterms:created>
  <dcterms:modified xsi:type="dcterms:W3CDTF">2017-08-24T14:45:00Z</dcterms:modified>
</cp:coreProperties>
</file>